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747" w:rsidRPr="004241E7" w:rsidRDefault="009A5747" w:rsidP="009A5747">
      <w:pPr>
        <w:pStyle w:val="NormalWeb"/>
        <w:spacing w:after="0"/>
        <w:jc w:val="both"/>
        <w:rPr>
          <w:rFonts w:asciiTheme="minorHAnsi" w:hAnsiTheme="minorHAnsi" w:cstheme="minorHAnsi"/>
          <w:b/>
          <w:lang w:val="en-US"/>
        </w:rPr>
      </w:pPr>
      <w:r w:rsidRPr="004241E7">
        <w:rPr>
          <w:rFonts w:asciiTheme="minorHAnsi" w:hAnsiTheme="minorHAnsi" w:cstheme="minorHAnsi"/>
          <w:b/>
          <w:lang w:val="en-US"/>
        </w:rPr>
        <w:t>IOANNA GIANNOPOULOU – (brief biography)</w:t>
      </w:r>
    </w:p>
    <w:p w:rsidR="009A5747" w:rsidRPr="0071329F" w:rsidRDefault="009A5747" w:rsidP="009A5747">
      <w:pPr>
        <w:pStyle w:val="NormalWeb"/>
        <w:spacing w:after="0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Dr </w:t>
      </w:r>
      <w:proofErr w:type="spellStart"/>
      <w:r w:rsidRPr="0071329F">
        <w:rPr>
          <w:rFonts w:asciiTheme="minorHAnsi" w:hAnsiTheme="minorHAnsi" w:cstheme="minorHAnsi"/>
          <w:lang w:val="en-US"/>
        </w:rPr>
        <w:t>Ioanna</w:t>
      </w:r>
      <w:proofErr w:type="spellEnd"/>
      <w:r w:rsidRPr="0071329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71329F">
        <w:rPr>
          <w:rFonts w:asciiTheme="minorHAnsi" w:hAnsiTheme="minorHAnsi" w:cstheme="minorHAnsi"/>
          <w:lang w:val="en-US"/>
        </w:rPr>
        <w:t>Giannopoulou</w:t>
      </w:r>
      <w:proofErr w:type="spellEnd"/>
      <w:r w:rsidRPr="0071329F">
        <w:rPr>
          <w:rFonts w:asciiTheme="minorHAnsi" w:hAnsiTheme="minorHAnsi" w:cstheme="minorHAnsi"/>
          <w:lang w:val="en-US"/>
        </w:rPr>
        <w:t xml:space="preserve"> is an Ass</w:t>
      </w:r>
      <w:bookmarkStart w:id="0" w:name="_GoBack"/>
      <w:bookmarkEnd w:id="0"/>
      <w:r w:rsidRPr="0071329F">
        <w:rPr>
          <w:rFonts w:asciiTheme="minorHAnsi" w:hAnsiTheme="minorHAnsi" w:cstheme="minorHAnsi"/>
          <w:lang w:val="en-US"/>
        </w:rPr>
        <w:t xml:space="preserve">ociate Professor of Child and Adolescent Psychiatry at the Medical School of the National and </w:t>
      </w:r>
      <w:proofErr w:type="spellStart"/>
      <w:r w:rsidRPr="0071329F">
        <w:rPr>
          <w:rFonts w:asciiTheme="minorHAnsi" w:hAnsiTheme="minorHAnsi" w:cstheme="minorHAnsi"/>
          <w:lang w:val="en-US"/>
        </w:rPr>
        <w:t>Kapodistrian</w:t>
      </w:r>
      <w:proofErr w:type="spellEnd"/>
      <w:r w:rsidRPr="0071329F">
        <w:rPr>
          <w:rFonts w:asciiTheme="minorHAnsi" w:hAnsiTheme="minorHAnsi" w:cstheme="minorHAnsi"/>
          <w:lang w:val="en-US"/>
        </w:rPr>
        <w:t xml:space="preserve"> University of Athens (NKUA). She studied Medicine at NKUA and completed postgraduate studies at the </w:t>
      </w:r>
      <w:proofErr w:type="spellStart"/>
      <w:r w:rsidRPr="0071329F">
        <w:rPr>
          <w:rFonts w:asciiTheme="minorHAnsi" w:hAnsiTheme="minorHAnsi" w:cstheme="minorHAnsi"/>
          <w:lang w:val="en-US"/>
        </w:rPr>
        <w:t>Karolinska</w:t>
      </w:r>
      <w:proofErr w:type="spellEnd"/>
      <w:r w:rsidRPr="0071329F">
        <w:rPr>
          <w:rFonts w:asciiTheme="minorHAnsi" w:hAnsiTheme="minorHAnsi" w:cstheme="minorHAnsi"/>
          <w:lang w:val="en-US"/>
        </w:rPr>
        <w:t xml:space="preserve"> Institute (Master of Medical Science in Psychiatry) as </w:t>
      </w:r>
      <w:r w:rsidRPr="007371AA">
        <w:rPr>
          <w:rFonts w:asciiTheme="minorHAnsi" w:hAnsiTheme="minorHAnsi" w:cstheme="minorHAnsi"/>
          <w:lang w:val="en-US"/>
        </w:rPr>
        <w:t>a scholar of the State Scholarships Foundation (IKY).</w:t>
      </w:r>
      <w:r w:rsidRPr="0071329F">
        <w:rPr>
          <w:rFonts w:asciiTheme="minorHAnsi" w:hAnsiTheme="minorHAnsi" w:cstheme="minorHAnsi"/>
          <w:lang w:val="en-US"/>
        </w:rPr>
        <w:t xml:space="preserve"> She specialized in Psychiatry (</w:t>
      </w:r>
      <w:proofErr w:type="spellStart"/>
      <w:r w:rsidRPr="0071329F">
        <w:rPr>
          <w:rFonts w:asciiTheme="minorHAnsi" w:hAnsiTheme="minorHAnsi" w:cstheme="minorHAnsi"/>
          <w:lang w:val="en-US"/>
        </w:rPr>
        <w:t>MRCPsych</w:t>
      </w:r>
      <w:proofErr w:type="spellEnd"/>
      <w:r w:rsidRPr="0071329F">
        <w:rPr>
          <w:rFonts w:asciiTheme="minorHAnsi" w:hAnsiTheme="minorHAnsi" w:cstheme="minorHAnsi"/>
          <w:lang w:val="en-US"/>
        </w:rPr>
        <w:t xml:space="preserve">) and in Child and Adolescent Psychiatry (CCST) in the United Kingdom, at the </w:t>
      </w:r>
      <w:proofErr w:type="spellStart"/>
      <w:r w:rsidRPr="0071329F">
        <w:rPr>
          <w:rFonts w:asciiTheme="minorHAnsi" w:hAnsiTheme="minorHAnsi" w:cstheme="minorHAnsi"/>
          <w:lang w:val="en-US"/>
        </w:rPr>
        <w:t>Maudsley</w:t>
      </w:r>
      <w:proofErr w:type="spellEnd"/>
      <w:r w:rsidRPr="0071329F">
        <w:rPr>
          <w:rFonts w:asciiTheme="minorHAnsi" w:hAnsiTheme="minorHAnsi" w:cstheme="minorHAnsi"/>
          <w:lang w:val="en-US"/>
        </w:rPr>
        <w:t xml:space="preserve"> and Royal </w:t>
      </w:r>
      <w:proofErr w:type="spellStart"/>
      <w:r w:rsidRPr="0071329F">
        <w:rPr>
          <w:rFonts w:asciiTheme="minorHAnsi" w:hAnsiTheme="minorHAnsi" w:cstheme="minorHAnsi"/>
          <w:lang w:val="en-US"/>
        </w:rPr>
        <w:t>Bethlem</w:t>
      </w:r>
      <w:proofErr w:type="spellEnd"/>
      <w:r w:rsidRPr="0071329F">
        <w:rPr>
          <w:rFonts w:asciiTheme="minorHAnsi" w:hAnsiTheme="minorHAnsi" w:cstheme="minorHAnsi"/>
          <w:lang w:val="en-US"/>
        </w:rPr>
        <w:t xml:space="preserve"> Hospitals (affiliated with the Institute of Psychiatry, London), where she worked for nine years, </w:t>
      </w:r>
      <w:r w:rsidRPr="00371CAB">
        <w:rPr>
          <w:rFonts w:asciiTheme="minorHAnsi" w:hAnsiTheme="minorHAnsi" w:cstheme="minorHAnsi"/>
          <w:lang w:val="en-US"/>
        </w:rPr>
        <w:t>and gained significant experience as an expert witness in child and adolescent forensic psychiatry.</w:t>
      </w:r>
      <w:r>
        <w:rPr>
          <w:rFonts w:asciiTheme="minorHAnsi" w:hAnsiTheme="minorHAnsi" w:cstheme="minorHAnsi"/>
          <w:lang w:val="en-US"/>
        </w:rPr>
        <w:t xml:space="preserve"> </w:t>
      </w:r>
      <w:r w:rsidRPr="0071329F">
        <w:rPr>
          <w:rFonts w:asciiTheme="minorHAnsi" w:hAnsiTheme="minorHAnsi" w:cstheme="minorHAnsi"/>
          <w:lang w:val="en-US"/>
        </w:rPr>
        <w:t>In 2003, she was awarded a PhD from King’s College London.</w:t>
      </w:r>
    </w:p>
    <w:p w:rsidR="009A5747" w:rsidRPr="0071329F" w:rsidRDefault="009A5747" w:rsidP="009A5747">
      <w:pPr>
        <w:pStyle w:val="NormalWeb"/>
        <w:spacing w:after="0"/>
        <w:jc w:val="both"/>
        <w:rPr>
          <w:rFonts w:asciiTheme="minorHAnsi" w:hAnsiTheme="minorHAnsi" w:cstheme="minorHAnsi"/>
          <w:lang w:val="en-US"/>
        </w:rPr>
      </w:pPr>
      <w:r w:rsidRPr="0071329F">
        <w:rPr>
          <w:rFonts w:asciiTheme="minorHAnsi" w:hAnsiTheme="minorHAnsi" w:cstheme="minorHAnsi"/>
          <w:lang w:val="en-US"/>
        </w:rPr>
        <w:t xml:space="preserve">Upon returning to Greece, she served for twenty years at the </w:t>
      </w:r>
      <w:proofErr w:type="spellStart"/>
      <w:r w:rsidRPr="0071329F">
        <w:rPr>
          <w:rFonts w:asciiTheme="minorHAnsi" w:hAnsiTheme="minorHAnsi" w:cstheme="minorHAnsi"/>
          <w:lang w:val="en-US"/>
        </w:rPr>
        <w:t>Peristeri</w:t>
      </w:r>
      <w:proofErr w:type="spellEnd"/>
      <w:r w:rsidRPr="0071329F">
        <w:rPr>
          <w:rFonts w:asciiTheme="minorHAnsi" w:hAnsiTheme="minorHAnsi" w:cstheme="minorHAnsi"/>
          <w:lang w:val="en-US"/>
        </w:rPr>
        <w:t xml:space="preserve"> Community Mental Health Centre (National Health System), where she developed and directed the child and adolescent mental health service. Since 2017, she has been a faculty member of the Medical School of Athens (initially as Assistant Professor) and provides clinical </w:t>
      </w:r>
      <w:r>
        <w:rPr>
          <w:rFonts w:asciiTheme="minorHAnsi" w:hAnsiTheme="minorHAnsi" w:cstheme="minorHAnsi"/>
          <w:lang w:val="en-US"/>
        </w:rPr>
        <w:t>care</w:t>
      </w:r>
      <w:r w:rsidRPr="0071329F">
        <w:rPr>
          <w:rFonts w:asciiTheme="minorHAnsi" w:hAnsiTheme="minorHAnsi" w:cstheme="minorHAnsi"/>
          <w:lang w:val="en-US"/>
        </w:rPr>
        <w:t xml:space="preserve"> at the 2nd Department of Psychiatry, “</w:t>
      </w:r>
      <w:proofErr w:type="spellStart"/>
      <w:r w:rsidRPr="0071329F">
        <w:rPr>
          <w:rFonts w:asciiTheme="minorHAnsi" w:hAnsiTheme="minorHAnsi" w:cstheme="minorHAnsi"/>
          <w:lang w:val="en-US"/>
        </w:rPr>
        <w:t>Attikon</w:t>
      </w:r>
      <w:proofErr w:type="spellEnd"/>
      <w:r w:rsidRPr="0071329F">
        <w:rPr>
          <w:rFonts w:asciiTheme="minorHAnsi" w:hAnsiTheme="minorHAnsi" w:cstheme="minorHAnsi"/>
          <w:lang w:val="en-US"/>
        </w:rPr>
        <w:t xml:space="preserve">” University Hospital, having played a key role in the development of the Child and Adolescent Psychiatry Unit, with emphasis on the establishment of outpatient services, the organization of liaison child psychiatry, and the implementation of </w:t>
      </w:r>
      <w:proofErr w:type="spellStart"/>
      <w:r w:rsidRPr="0071329F">
        <w:rPr>
          <w:rFonts w:asciiTheme="minorHAnsi" w:hAnsiTheme="minorHAnsi" w:cstheme="minorHAnsi"/>
          <w:lang w:val="en-US"/>
        </w:rPr>
        <w:t>telepsychiatry</w:t>
      </w:r>
      <w:proofErr w:type="spellEnd"/>
      <w:r w:rsidRPr="0071329F">
        <w:rPr>
          <w:rFonts w:asciiTheme="minorHAnsi" w:hAnsiTheme="minorHAnsi" w:cstheme="minorHAnsi"/>
          <w:lang w:val="en-US"/>
        </w:rPr>
        <w:t xml:space="preserve"> services for the Aegean islands.</w:t>
      </w:r>
    </w:p>
    <w:p w:rsidR="009A5747" w:rsidRPr="0071329F" w:rsidRDefault="009A5747" w:rsidP="009A5747">
      <w:pPr>
        <w:pStyle w:val="NormalWeb"/>
        <w:spacing w:after="0"/>
        <w:jc w:val="both"/>
        <w:rPr>
          <w:rFonts w:asciiTheme="minorHAnsi" w:hAnsiTheme="minorHAnsi" w:cstheme="minorHAnsi"/>
          <w:lang w:val="en-US"/>
        </w:rPr>
      </w:pPr>
      <w:r w:rsidRPr="0071329F">
        <w:rPr>
          <w:rFonts w:asciiTheme="minorHAnsi" w:hAnsiTheme="minorHAnsi" w:cstheme="minorHAnsi"/>
          <w:lang w:val="en-US"/>
        </w:rPr>
        <w:t xml:space="preserve">Her research and scholarly work focus on </w:t>
      </w:r>
      <w:r>
        <w:rPr>
          <w:rFonts w:asciiTheme="minorHAnsi" w:hAnsiTheme="minorHAnsi" w:cstheme="minorHAnsi"/>
          <w:lang w:val="en-US"/>
        </w:rPr>
        <w:t>neuro</w:t>
      </w:r>
      <w:r w:rsidRPr="0071329F">
        <w:rPr>
          <w:rFonts w:asciiTheme="minorHAnsi" w:hAnsiTheme="minorHAnsi" w:cstheme="minorHAnsi"/>
          <w:lang w:val="en-US"/>
        </w:rPr>
        <w:t xml:space="preserve">developmental disorders (particularly ADHD), psychological trauma, child and adolescent forensic psychiatry, psychosocial interventions following traumatic events, and </w:t>
      </w:r>
      <w:r>
        <w:rPr>
          <w:rFonts w:asciiTheme="minorHAnsi" w:hAnsiTheme="minorHAnsi" w:cstheme="minorHAnsi"/>
          <w:lang w:val="en-US"/>
        </w:rPr>
        <w:t xml:space="preserve">the efficacy of </w:t>
      </w:r>
      <w:r w:rsidRPr="0071329F">
        <w:rPr>
          <w:rFonts w:asciiTheme="minorHAnsi" w:hAnsiTheme="minorHAnsi" w:cstheme="minorHAnsi"/>
          <w:lang w:val="en-US"/>
        </w:rPr>
        <w:t>cognitive</w:t>
      </w:r>
      <w:r w:rsidRPr="0071329F">
        <w:rPr>
          <w:rFonts w:ascii="Cambria Math" w:hAnsi="Cambria Math" w:cs="Cambria Math"/>
          <w:lang w:val="en-US"/>
        </w:rPr>
        <w:t>‑</w:t>
      </w:r>
      <w:proofErr w:type="spellStart"/>
      <w:r w:rsidRPr="0071329F">
        <w:rPr>
          <w:rFonts w:asciiTheme="minorHAnsi" w:hAnsiTheme="minorHAnsi" w:cstheme="minorHAnsi"/>
          <w:lang w:val="en-US"/>
        </w:rPr>
        <w:t>behavioural</w:t>
      </w:r>
      <w:proofErr w:type="spellEnd"/>
      <w:r w:rsidRPr="0071329F">
        <w:rPr>
          <w:rFonts w:asciiTheme="minorHAnsi" w:hAnsiTheme="minorHAnsi" w:cstheme="minorHAnsi"/>
          <w:lang w:val="en-US"/>
        </w:rPr>
        <w:t xml:space="preserve"> </w:t>
      </w:r>
      <w:r>
        <w:rPr>
          <w:rFonts w:asciiTheme="minorHAnsi" w:hAnsiTheme="minorHAnsi" w:cstheme="minorHAnsi"/>
          <w:lang w:val="en-US"/>
        </w:rPr>
        <w:t>interventions</w:t>
      </w:r>
      <w:r w:rsidRPr="0071329F">
        <w:rPr>
          <w:rFonts w:asciiTheme="minorHAnsi" w:hAnsiTheme="minorHAnsi" w:cstheme="minorHAnsi"/>
          <w:lang w:val="en-US"/>
        </w:rPr>
        <w:t xml:space="preserve">. She has published more than 60 </w:t>
      </w:r>
      <w:r>
        <w:rPr>
          <w:rFonts w:asciiTheme="minorHAnsi" w:hAnsiTheme="minorHAnsi" w:cstheme="minorHAnsi"/>
          <w:lang w:val="en-US"/>
        </w:rPr>
        <w:t xml:space="preserve">peer-reviewed </w:t>
      </w:r>
      <w:r w:rsidRPr="0071329F">
        <w:rPr>
          <w:rFonts w:asciiTheme="minorHAnsi" w:hAnsiTheme="minorHAnsi" w:cstheme="minorHAnsi"/>
          <w:lang w:val="en-US"/>
        </w:rPr>
        <w:t>papers in international journals, with over 1,700 citations (h</w:t>
      </w:r>
      <w:r w:rsidRPr="0071329F">
        <w:rPr>
          <w:rFonts w:ascii="Cambria Math" w:hAnsi="Cambria Math" w:cs="Cambria Math"/>
          <w:lang w:val="en-US"/>
        </w:rPr>
        <w:t>‑</w:t>
      </w:r>
      <w:r w:rsidRPr="0071329F">
        <w:rPr>
          <w:rFonts w:asciiTheme="minorHAnsi" w:hAnsiTheme="minorHAnsi" w:cstheme="minorHAnsi"/>
          <w:lang w:val="en-US"/>
        </w:rPr>
        <w:t>index 17), and has authored 27 book chapters. She has edited and co</w:t>
      </w:r>
      <w:r w:rsidRPr="0071329F">
        <w:rPr>
          <w:rFonts w:ascii="Cambria Math" w:hAnsi="Cambria Math" w:cs="Cambria Math"/>
          <w:lang w:val="en-US"/>
        </w:rPr>
        <w:t>‑</w:t>
      </w:r>
      <w:r w:rsidRPr="0071329F">
        <w:rPr>
          <w:rFonts w:asciiTheme="minorHAnsi" w:hAnsiTheme="minorHAnsi" w:cstheme="minorHAnsi"/>
          <w:lang w:val="en-US"/>
        </w:rPr>
        <w:t>authored major Greek scientific textbooks, including Child and Adolescent Forensic Psychiatry</w:t>
      </w:r>
      <w:r>
        <w:rPr>
          <w:rFonts w:asciiTheme="minorHAnsi" w:hAnsiTheme="minorHAnsi" w:cstheme="minorHAnsi"/>
          <w:lang w:val="en-US"/>
        </w:rPr>
        <w:t xml:space="preserve">. </w:t>
      </w:r>
    </w:p>
    <w:p w:rsidR="009A5747" w:rsidRPr="0071329F" w:rsidRDefault="009A5747" w:rsidP="009A5747">
      <w:pPr>
        <w:pStyle w:val="NormalWeb"/>
        <w:spacing w:after="0"/>
        <w:jc w:val="both"/>
        <w:rPr>
          <w:rFonts w:asciiTheme="minorHAnsi" w:hAnsiTheme="minorHAnsi" w:cstheme="minorHAnsi"/>
          <w:lang w:val="en-US"/>
        </w:rPr>
      </w:pPr>
      <w:r w:rsidRPr="009D6302">
        <w:rPr>
          <w:rFonts w:asciiTheme="minorHAnsi" w:hAnsiTheme="minorHAnsi" w:cstheme="minorHAnsi"/>
          <w:lang w:val="en-US"/>
        </w:rPr>
        <w:t>She teaches regularly in undergraduate and postgraduate programs at NKUA and other universities, as well as in training programs for psychiatry and child psychiatry residents. Since 1999, she has been a core member of the four</w:t>
      </w:r>
      <w:r w:rsidRPr="009D6302">
        <w:rPr>
          <w:rFonts w:ascii="Cambria Math" w:hAnsi="Cambria Math" w:cs="Cambria Math"/>
          <w:lang w:val="en-US"/>
        </w:rPr>
        <w:t>‑</w:t>
      </w:r>
      <w:r w:rsidRPr="009D6302">
        <w:rPr>
          <w:rFonts w:asciiTheme="minorHAnsi" w:hAnsiTheme="minorHAnsi" w:cstheme="minorHAnsi"/>
          <w:lang w:val="en-US"/>
        </w:rPr>
        <w:t>year Cognitive</w:t>
      </w:r>
      <w:r w:rsidRPr="009D6302">
        <w:rPr>
          <w:rFonts w:ascii="Cambria Math" w:hAnsi="Cambria Math" w:cs="Cambria Math"/>
          <w:lang w:val="en-US"/>
        </w:rPr>
        <w:t>‑</w:t>
      </w:r>
      <w:proofErr w:type="spellStart"/>
      <w:r w:rsidRPr="009D6302">
        <w:rPr>
          <w:rFonts w:asciiTheme="minorHAnsi" w:hAnsiTheme="minorHAnsi" w:cstheme="minorHAnsi"/>
          <w:lang w:val="en-US"/>
        </w:rPr>
        <w:t>Behavioural</w:t>
      </w:r>
      <w:proofErr w:type="spellEnd"/>
      <w:r w:rsidRPr="009D6302">
        <w:rPr>
          <w:rFonts w:asciiTheme="minorHAnsi" w:hAnsiTheme="minorHAnsi" w:cstheme="minorHAnsi"/>
          <w:lang w:val="en-US"/>
        </w:rPr>
        <w:t xml:space="preserve"> Therapy training program accredited by the European Association for </w:t>
      </w:r>
      <w:proofErr w:type="spellStart"/>
      <w:r w:rsidRPr="009D6302">
        <w:rPr>
          <w:rFonts w:asciiTheme="minorHAnsi" w:hAnsiTheme="minorHAnsi" w:cstheme="minorHAnsi"/>
          <w:lang w:val="en-US"/>
        </w:rPr>
        <w:t>Behavioural</w:t>
      </w:r>
      <w:proofErr w:type="spellEnd"/>
      <w:r w:rsidRPr="009D6302">
        <w:rPr>
          <w:rFonts w:asciiTheme="minorHAnsi" w:hAnsiTheme="minorHAnsi" w:cstheme="minorHAnsi"/>
          <w:lang w:val="en-US"/>
        </w:rPr>
        <w:t xml:space="preserve"> and Cognitive Therapies (EABCT)</w:t>
      </w:r>
      <w:r>
        <w:rPr>
          <w:rFonts w:asciiTheme="minorHAnsi" w:hAnsiTheme="minorHAnsi" w:cstheme="minorHAnsi"/>
          <w:lang w:val="en-US"/>
        </w:rPr>
        <w:t xml:space="preserve">. </w:t>
      </w:r>
      <w:r w:rsidRPr="0071329F">
        <w:rPr>
          <w:rFonts w:asciiTheme="minorHAnsi" w:hAnsiTheme="minorHAnsi" w:cstheme="minorHAnsi"/>
          <w:lang w:val="en-US"/>
        </w:rPr>
        <w:t>She has served as Vice</w:t>
      </w:r>
      <w:r w:rsidRPr="0071329F">
        <w:rPr>
          <w:rFonts w:ascii="Cambria Math" w:hAnsi="Cambria Math" w:cs="Cambria Math"/>
          <w:lang w:val="en-US"/>
        </w:rPr>
        <w:t>‑</w:t>
      </w:r>
      <w:r w:rsidRPr="0071329F">
        <w:rPr>
          <w:rFonts w:asciiTheme="minorHAnsi" w:hAnsiTheme="minorHAnsi" w:cstheme="minorHAnsi"/>
          <w:lang w:val="en-US"/>
        </w:rPr>
        <w:t xml:space="preserve">President of the Hellenic Society of Child and Adolescent Psychiatry and is the national representative </w:t>
      </w:r>
      <w:r>
        <w:rPr>
          <w:rFonts w:asciiTheme="minorHAnsi" w:hAnsiTheme="minorHAnsi" w:cstheme="minorHAnsi"/>
          <w:lang w:val="en-US"/>
        </w:rPr>
        <w:t>at the</w:t>
      </w:r>
      <w:r w:rsidRPr="0071329F">
        <w:rPr>
          <w:rFonts w:asciiTheme="minorHAnsi" w:hAnsiTheme="minorHAnsi" w:cstheme="minorHAnsi"/>
          <w:lang w:val="en-US"/>
        </w:rPr>
        <w:t xml:space="preserve"> UEMS</w:t>
      </w:r>
      <w:r w:rsidRPr="0071329F">
        <w:rPr>
          <w:rFonts w:ascii="Cambria Math" w:hAnsi="Cambria Math" w:cs="Cambria Math"/>
          <w:lang w:val="en-US"/>
        </w:rPr>
        <w:t>‑</w:t>
      </w:r>
      <w:r w:rsidRPr="0071329F">
        <w:rPr>
          <w:rFonts w:asciiTheme="minorHAnsi" w:hAnsiTheme="minorHAnsi" w:cstheme="minorHAnsi"/>
          <w:lang w:val="en-US"/>
        </w:rPr>
        <w:t>CAP, actively contributing to the development of European training standards in Child and Adolescent Psychiatry. She is also Editor</w:t>
      </w:r>
      <w:r w:rsidRPr="0071329F">
        <w:rPr>
          <w:rFonts w:ascii="Cambria Math" w:hAnsi="Cambria Math" w:cs="Cambria Math"/>
          <w:lang w:val="en-US"/>
        </w:rPr>
        <w:t>‑</w:t>
      </w:r>
      <w:r w:rsidRPr="0071329F">
        <w:rPr>
          <w:rFonts w:asciiTheme="minorHAnsi" w:hAnsiTheme="minorHAnsi" w:cstheme="minorHAnsi"/>
          <w:lang w:val="en-US"/>
        </w:rPr>
        <w:t>in</w:t>
      </w:r>
      <w:r w:rsidRPr="0071329F">
        <w:rPr>
          <w:rFonts w:ascii="Cambria Math" w:hAnsi="Cambria Math" w:cs="Cambria Math"/>
          <w:lang w:val="en-US"/>
        </w:rPr>
        <w:t>‑</w:t>
      </w:r>
      <w:r w:rsidRPr="0071329F">
        <w:rPr>
          <w:rFonts w:asciiTheme="minorHAnsi" w:hAnsiTheme="minorHAnsi" w:cstheme="minorHAnsi"/>
          <w:lang w:val="en-US"/>
        </w:rPr>
        <w:t xml:space="preserve">Chief of the journal </w:t>
      </w:r>
      <w:r>
        <w:rPr>
          <w:rFonts w:asciiTheme="minorHAnsi" w:hAnsiTheme="minorHAnsi" w:cstheme="minorHAnsi"/>
          <w:lang w:val="en-US"/>
        </w:rPr>
        <w:t xml:space="preserve">Hellenic </w:t>
      </w:r>
      <w:r w:rsidRPr="0071329F">
        <w:rPr>
          <w:rFonts w:asciiTheme="minorHAnsi" w:hAnsiTheme="minorHAnsi" w:cstheme="minorHAnsi"/>
          <w:lang w:val="en-US"/>
        </w:rPr>
        <w:t>Child and Adolescent Psychiatry.</w:t>
      </w:r>
    </w:p>
    <w:p w:rsidR="00257B48" w:rsidRPr="009A5747" w:rsidRDefault="00257B48">
      <w:pPr>
        <w:rPr>
          <w:lang w:val="en-US"/>
        </w:rPr>
      </w:pPr>
    </w:p>
    <w:sectPr w:rsidR="00257B48" w:rsidRPr="009A5747" w:rsidSect="00991C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DCF"/>
    <w:rsid w:val="00257B48"/>
    <w:rsid w:val="004241E7"/>
    <w:rsid w:val="009A5747"/>
    <w:rsid w:val="00AD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A364E-AE76-4B2A-B976-3E3BCE56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9A574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2026-01-23T10:13:00Z</dcterms:created>
  <dcterms:modified xsi:type="dcterms:W3CDTF">2026-01-23T10:14:00Z</dcterms:modified>
</cp:coreProperties>
</file>